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F9" w:rsidRDefault="00AE25F9" w:rsidP="00AE25F9">
      <w:pPr>
        <w:jc w:val="center"/>
        <w:rPr>
          <w:rFonts w:ascii="Lato" w:hAnsi="Lato"/>
          <w:b/>
          <w:color w:val="0D283C"/>
        </w:rPr>
      </w:pPr>
      <w:bookmarkStart w:id="0" w:name="_Toc411892279"/>
      <w:bookmarkStart w:id="1" w:name="_Toc449700424"/>
    </w:p>
    <w:p w:rsidR="00AE25F9" w:rsidRDefault="00AE25F9" w:rsidP="00AE25F9">
      <w:pPr>
        <w:jc w:val="center"/>
        <w:rPr>
          <w:rFonts w:ascii="Lato" w:hAnsi="Lato"/>
          <w:b/>
          <w:color w:val="0D283C"/>
        </w:rPr>
      </w:pPr>
    </w:p>
    <w:p w:rsidR="00AE25F9" w:rsidRDefault="00AE25F9" w:rsidP="00AE25F9">
      <w:pPr>
        <w:jc w:val="center"/>
        <w:rPr>
          <w:rFonts w:ascii="Lato" w:hAnsi="Lato"/>
          <w:b/>
          <w:color w:val="0D283C"/>
        </w:rPr>
      </w:pPr>
    </w:p>
    <w:p w:rsidR="00AE25F9" w:rsidRDefault="00AE25F9" w:rsidP="00AE25F9">
      <w:pPr>
        <w:jc w:val="center"/>
        <w:rPr>
          <w:rFonts w:ascii="Lato" w:hAnsi="Lato"/>
          <w:b/>
          <w:color w:val="0D283C"/>
        </w:rPr>
      </w:pPr>
    </w:p>
    <w:p w:rsidR="00AE25F9" w:rsidRPr="00C9734A" w:rsidRDefault="00AE25F9" w:rsidP="00AE25F9">
      <w:pPr>
        <w:jc w:val="center"/>
        <w:rPr>
          <w:rFonts w:ascii="Lato" w:hAnsi="Lato"/>
          <w:b/>
          <w:color w:val="0D283C"/>
        </w:rPr>
      </w:pPr>
      <w:r w:rsidRPr="00C9734A">
        <w:rPr>
          <w:rFonts w:ascii="Lato" w:hAnsi="Lato"/>
          <w:b/>
          <w:color w:val="0D283C"/>
        </w:rPr>
        <w:t>FORMULARZ ZAPISU NA AKCJE ZWYKŁE NA OKAZICIELA SERII I ŚLĄSKIE KAMIENICE S.A.</w:t>
      </w:r>
      <w:bookmarkEnd w:id="0"/>
      <w:bookmarkEnd w:id="1"/>
    </w:p>
    <w:p w:rsidR="00AE25F9" w:rsidRPr="00C9734A" w:rsidRDefault="00AE25F9" w:rsidP="00AE25F9">
      <w:pPr>
        <w:jc w:val="both"/>
        <w:rPr>
          <w:rFonts w:ascii="Lato" w:hAnsi="Lato"/>
          <w:color w:val="0D283C"/>
          <w:sz w:val="18"/>
          <w:szCs w:val="18"/>
          <w:lang w:val="x-none"/>
        </w:rPr>
      </w:pPr>
    </w:p>
    <w:p w:rsidR="00AE25F9" w:rsidRPr="00AE25F9" w:rsidRDefault="00AE25F9" w:rsidP="00AE25F9">
      <w:pPr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Calibri"/>
          <w:color w:val="0D283C"/>
          <w:sz w:val="20"/>
          <w:szCs w:val="20"/>
        </w:rPr>
        <w:t>Niniejszy dokument stanowi zapis na akcje zwykłe na okaziciela Serii I Śląskie Kamienice S.A. z siedzibą</w:t>
      </w:r>
      <w:r w:rsidRPr="00AE25F9">
        <w:rPr>
          <w:rFonts w:ascii="Lato" w:hAnsi="Lato"/>
          <w:color w:val="0D283C"/>
          <w:sz w:val="20"/>
          <w:szCs w:val="20"/>
        </w:rPr>
        <w:t xml:space="preserve"> </w:t>
      </w:r>
      <w:r w:rsidRPr="00AE25F9">
        <w:rPr>
          <w:rFonts w:ascii="Lato" w:hAnsi="Lato"/>
          <w:color w:val="0D283C"/>
          <w:sz w:val="20"/>
          <w:szCs w:val="20"/>
        </w:rPr>
        <w:br/>
      </w:r>
      <w:r w:rsidRPr="00AE25F9">
        <w:rPr>
          <w:rFonts w:ascii="Lato" w:hAnsi="Lato" w:cs="Calibri"/>
          <w:color w:val="0D283C"/>
          <w:sz w:val="20"/>
          <w:szCs w:val="20"/>
        </w:rPr>
        <w:t xml:space="preserve">w Katowicach, o wartości nominalnej 0,10 zł każda, oferowane w ramach Oferty Publicznej </w:t>
      </w:r>
      <w:r>
        <w:rPr>
          <w:rFonts w:ascii="Lato" w:hAnsi="Lato" w:cs="Calibri"/>
          <w:color w:val="0D283C"/>
          <w:sz w:val="20"/>
          <w:szCs w:val="20"/>
        </w:rPr>
        <w:br/>
      </w:r>
      <w:r w:rsidRPr="00AE25F9">
        <w:rPr>
          <w:rFonts w:ascii="Lato" w:hAnsi="Lato" w:cs="Calibri"/>
          <w:color w:val="0D283C"/>
          <w:sz w:val="20"/>
          <w:szCs w:val="20"/>
        </w:rPr>
        <w:t>z wyłączeniem prawa poboru dla dotychczasowych akcjonariuszy. Akcje Serii I emitowane są na mocy Uchwały nr 2/06/2018 Zarządu Śląskie Kamienice S.A. z dnia 22 czerwca 2018 roku. Akcje Serii I przeznaczone są do objęcia na warunkach określonych w Dokumencie Informacyjnym i niniejszym formularzu zapisu.</w:t>
      </w:r>
    </w:p>
    <w:p w:rsidR="00AE25F9" w:rsidRPr="00AE25F9" w:rsidRDefault="00AE25F9" w:rsidP="00AE25F9">
      <w:pPr>
        <w:jc w:val="both"/>
        <w:rPr>
          <w:rFonts w:ascii="Lato" w:hAnsi="Lato" w:cs="Arial"/>
          <w:b/>
          <w:bCs/>
          <w:color w:val="0D283C"/>
          <w:sz w:val="20"/>
          <w:szCs w:val="20"/>
          <w:lang w:eastAsia="pl-PL"/>
        </w:rPr>
      </w:pP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1. Imię i nazwisko (pełna nazwa osoby prawnej): 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</w:t>
      </w:r>
    </w:p>
    <w:p w:rsidR="00AE25F9" w:rsidRPr="00AE25F9" w:rsidRDefault="00AE25F9" w:rsidP="00AE25F9">
      <w:pPr>
        <w:spacing w:line="360" w:lineRule="auto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2. Miejsce zamieszkania (siedziba osoby prawnej): 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br/>
        <w:t>Kod pocztowy: .________________ Miejscowość: 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Ulica: 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 Numer domu: __________ Nr mieszkania: 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3. PESEL, REGON (lub inny numer identyfikacyjny): 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4. Adres do korespondencji: _____________________________________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5. Telefon kontaktowy: _____________________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6. Adres e-mail: _____________________________________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7. Osoby zagraniczne: numer paszportu, numer właściwego rejestru dla osób prawnych lub jednostek 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 organizacyjnych nie posiadających osobowości prawnej: 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8. Dane osoby fizycznej działającej w imieniu osoby prawnej:</w:t>
      </w:r>
      <w:r>
        <w:rPr>
          <w:rFonts w:ascii="Lato" w:hAnsi="Lato" w:cs="Arial"/>
          <w:color w:val="0D283C"/>
          <w:sz w:val="20"/>
          <w:szCs w:val="20"/>
          <w:lang w:eastAsia="pl-PL"/>
        </w:rPr>
        <w:t xml:space="preserve"> 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9. Status dewizowy:*   </w:t>
      </w:r>
      <w:r w:rsidRPr="00AE25F9">
        <w:rPr>
          <w:rFonts w:ascii="Lato" w:hAnsi="Lato"/>
          <w:color w:val="0D283C"/>
          <w:sz w:val="20"/>
          <w:szCs w:val="20"/>
          <w:lang w:eastAsia="pl-PL"/>
        </w:rPr>
        <w:t>□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 rezydent          </w:t>
      </w:r>
      <w:r w:rsidRPr="00AE25F9">
        <w:rPr>
          <w:rFonts w:ascii="Lato" w:hAnsi="Lato"/>
          <w:color w:val="0D283C"/>
          <w:sz w:val="20"/>
          <w:szCs w:val="20"/>
          <w:lang w:eastAsia="pl-PL"/>
        </w:rPr>
        <w:t>□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 nierezydent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10. Liczba obejmowanych Akcji Serii I:</w:t>
      </w:r>
      <w:r>
        <w:rPr>
          <w:rFonts w:ascii="Lato" w:hAnsi="Lato" w:cs="Arial"/>
          <w:color w:val="0D283C"/>
          <w:sz w:val="20"/>
          <w:szCs w:val="20"/>
          <w:lang w:eastAsia="pl-PL"/>
        </w:rPr>
        <w:t xml:space="preserve"> ______________________________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    (słownie: _____________________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____________________________________________ )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11. Cena Emisyjna wynosi _______ zł (słownie: ______________________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______)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12. Kwota wpłaty na Akcje Serii I: 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 zł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     (słownie: 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_____________________________)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13. Forma wpłaty na Akcje Serii I: ______________________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14. Forma zwrotu wpłaconej kwoty lub jej części:   </w:t>
      </w:r>
      <w:r w:rsidRPr="00AE25F9">
        <w:rPr>
          <w:rFonts w:ascii="Lato" w:hAnsi="Lato"/>
          <w:color w:val="0D283C"/>
          <w:sz w:val="20"/>
          <w:szCs w:val="20"/>
          <w:lang w:eastAsia="pl-PL"/>
        </w:rPr>
        <w:t>□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 przelew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      rachunek nr: ______________________________________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_________________________________</w:t>
      </w:r>
    </w:p>
    <w:p w:rsidR="00AE25F9" w:rsidRPr="00AE25F9" w:rsidRDefault="00AE25F9" w:rsidP="00AE25F9">
      <w:pPr>
        <w:spacing w:line="360" w:lineRule="auto"/>
        <w:jc w:val="both"/>
        <w:rPr>
          <w:rFonts w:ascii="Lato" w:hAnsi="Lato" w:cs="Arial"/>
          <w:color w:val="0D283C"/>
          <w:sz w:val="20"/>
          <w:szCs w:val="20"/>
          <w:lang w:eastAsia="pl-PL"/>
        </w:rPr>
      </w:pP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 xml:space="preserve">      prowadzony przez ________________________________</w:t>
      </w:r>
      <w:r>
        <w:rPr>
          <w:rFonts w:ascii="Lato" w:hAnsi="Lato" w:cs="Arial"/>
          <w:color w:val="0D283C"/>
          <w:sz w:val="20"/>
          <w:szCs w:val="20"/>
          <w:lang w:eastAsia="pl-PL"/>
        </w:rPr>
        <w:t>______________________</w:t>
      </w:r>
      <w:r w:rsidRPr="00AE25F9">
        <w:rPr>
          <w:rFonts w:ascii="Lato" w:hAnsi="Lato" w:cs="Arial"/>
          <w:color w:val="0D283C"/>
          <w:sz w:val="20"/>
          <w:szCs w:val="20"/>
          <w:lang w:eastAsia="pl-PL"/>
        </w:rPr>
        <w:t>_______________________</w:t>
      </w:r>
    </w:p>
    <w:p w:rsidR="00AE25F9" w:rsidRDefault="00AE25F9" w:rsidP="00AE25F9">
      <w:pPr>
        <w:jc w:val="both"/>
        <w:rPr>
          <w:rFonts w:ascii="Lato" w:hAnsi="Lato" w:cs="Arial"/>
          <w:b/>
          <w:color w:val="0D283C"/>
          <w:sz w:val="18"/>
          <w:szCs w:val="18"/>
          <w:lang w:eastAsia="pl-PL"/>
        </w:rPr>
      </w:pPr>
      <w:r>
        <w:rPr>
          <w:rFonts w:ascii="Lato" w:hAnsi="Lato" w:cs="Arial"/>
          <w:b/>
          <w:color w:val="0D283C"/>
          <w:sz w:val="18"/>
          <w:szCs w:val="18"/>
          <w:lang w:eastAsia="pl-PL"/>
        </w:rPr>
        <w:br/>
      </w:r>
      <w:r>
        <w:rPr>
          <w:rFonts w:ascii="Lato" w:hAnsi="Lato" w:cs="Arial"/>
          <w:b/>
          <w:color w:val="0D283C"/>
          <w:sz w:val="18"/>
          <w:szCs w:val="18"/>
          <w:lang w:eastAsia="pl-PL"/>
        </w:rPr>
        <w:br/>
      </w:r>
      <w:r>
        <w:rPr>
          <w:rFonts w:ascii="Lato" w:hAnsi="Lato" w:cs="Arial"/>
          <w:b/>
          <w:color w:val="0D283C"/>
          <w:sz w:val="18"/>
          <w:szCs w:val="18"/>
          <w:lang w:eastAsia="pl-PL"/>
        </w:rPr>
        <w:br/>
      </w:r>
      <w:r>
        <w:rPr>
          <w:rFonts w:ascii="Lato" w:hAnsi="Lato" w:cs="Arial"/>
          <w:b/>
          <w:color w:val="0D283C"/>
          <w:sz w:val="18"/>
          <w:szCs w:val="18"/>
          <w:lang w:eastAsia="pl-PL"/>
        </w:rPr>
        <w:br/>
      </w:r>
      <w:r>
        <w:rPr>
          <w:rFonts w:ascii="Lato" w:hAnsi="Lato" w:cs="Arial"/>
          <w:b/>
          <w:color w:val="0D283C"/>
          <w:sz w:val="18"/>
          <w:szCs w:val="18"/>
          <w:lang w:eastAsia="pl-PL"/>
        </w:rPr>
        <w:lastRenderedPageBreak/>
        <w:br/>
      </w:r>
    </w:p>
    <w:p w:rsidR="00AE25F9" w:rsidRDefault="00AE25F9" w:rsidP="00AE25F9">
      <w:pPr>
        <w:jc w:val="both"/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jc w:val="both"/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jc w:val="both"/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Pr="00C9734A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b/>
          <w:color w:val="0D283C"/>
          <w:sz w:val="18"/>
          <w:szCs w:val="18"/>
          <w:lang w:eastAsia="pl-PL"/>
        </w:rPr>
        <w:t>Oświadczenie osoby składającej zapis</w:t>
      </w:r>
    </w:p>
    <w:p w:rsidR="00AE25F9" w:rsidRPr="00C9734A" w:rsidRDefault="00AE25F9" w:rsidP="00AE25F9">
      <w:p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Oświadczam, że zapoznałem się z treścią Dokumentu i akceptuję brzmienie Statutu oraz warunki Oferty Publicznej.  Oświadczam, że zgadzam się na przydzielenie mi mniejszej liczby Akcji Serii I w Publicznej Ofercie niż objęta zapisem lub nieprzydzielenie ich wcale, zgodnie z zasadami opisanymi w Dokumencie.</w:t>
      </w:r>
    </w:p>
    <w:p w:rsidR="00AE25F9" w:rsidRPr="00C9734A" w:rsidRDefault="00AE25F9" w:rsidP="00AE25F9">
      <w:p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Oświadczam, że wyrażam zgodę na przekazywanie objętych tajemnicą swoich danych osobowych w zakresie informacji związanych z dokonanym przeze mnie zapisem na Akcje Serii I Emitentowi, w zakresie niezbędnym do przeprowadzenia emisji Akcji Serii I oraz, że upoważniam te podmioty do otrzymania tych informacji.</w:t>
      </w:r>
      <w:r>
        <w:rPr>
          <w:rFonts w:ascii="Lato" w:hAnsi="Lato" w:cs="Arial"/>
          <w:color w:val="0D283C"/>
          <w:sz w:val="18"/>
          <w:szCs w:val="18"/>
          <w:lang w:eastAsia="pl-PL"/>
        </w:rPr>
        <w:t xml:space="preserve"> </w:t>
      </w:r>
    </w:p>
    <w:p w:rsidR="00AE25F9" w:rsidRDefault="00AE25F9" w:rsidP="00AE25F9">
      <w:p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</w:p>
    <w:p w:rsidR="00AE25F9" w:rsidRPr="00C9734A" w:rsidRDefault="00AE25F9" w:rsidP="00AE25F9">
      <w:p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65"/>
      </w:tblGrid>
      <w:tr w:rsidR="00AE25F9" w:rsidRPr="00104516" w:rsidTr="00272DD4">
        <w:tc>
          <w:tcPr>
            <w:tcW w:w="4889" w:type="dxa"/>
            <w:vAlign w:val="bottom"/>
          </w:tcPr>
          <w:p w:rsidR="00AE25F9" w:rsidRPr="00C9734A" w:rsidRDefault="00AE25F9" w:rsidP="00272DD4">
            <w:pPr>
              <w:ind w:left="-57" w:right="-57"/>
              <w:jc w:val="both"/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</w:pPr>
            <w:r w:rsidRPr="00C9734A"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  <w:t>...............................................................</w:t>
            </w:r>
          </w:p>
        </w:tc>
        <w:tc>
          <w:tcPr>
            <w:tcW w:w="4889" w:type="dxa"/>
            <w:vAlign w:val="bottom"/>
          </w:tcPr>
          <w:p w:rsidR="00AE25F9" w:rsidRPr="00C9734A" w:rsidRDefault="00AE25F9" w:rsidP="00272DD4">
            <w:pPr>
              <w:ind w:left="-57" w:right="-57"/>
              <w:jc w:val="both"/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</w:pPr>
            <w:r w:rsidRPr="00C9734A"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  <w:t>.......................................................................</w:t>
            </w:r>
          </w:p>
        </w:tc>
      </w:tr>
      <w:tr w:rsidR="00AE25F9" w:rsidRPr="00104516" w:rsidTr="00272DD4">
        <w:tc>
          <w:tcPr>
            <w:tcW w:w="4889" w:type="dxa"/>
          </w:tcPr>
          <w:p w:rsidR="00AE25F9" w:rsidRPr="00C9734A" w:rsidRDefault="00AE25F9" w:rsidP="00272DD4">
            <w:pPr>
              <w:ind w:left="-57" w:right="-57"/>
              <w:jc w:val="both"/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</w:pPr>
            <w:r w:rsidRPr="00C9734A">
              <w:rPr>
                <w:rFonts w:ascii="Lato" w:hAnsi="Lato" w:cs="Arial"/>
                <w:i/>
                <w:color w:val="0D283C"/>
                <w:sz w:val="18"/>
                <w:szCs w:val="18"/>
                <w:lang w:eastAsia="pl-PL"/>
              </w:rPr>
              <w:t>(data i podpis subskrybenta)</w:t>
            </w:r>
          </w:p>
        </w:tc>
        <w:tc>
          <w:tcPr>
            <w:tcW w:w="4889" w:type="dxa"/>
          </w:tcPr>
          <w:p w:rsidR="00AE25F9" w:rsidRPr="00C9734A" w:rsidRDefault="00AE25F9" w:rsidP="00272DD4">
            <w:pPr>
              <w:ind w:left="-57" w:right="-57"/>
              <w:jc w:val="both"/>
              <w:rPr>
                <w:rFonts w:ascii="Lato" w:hAnsi="Lato" w:cs="Arial"/>
                <w:i/>
                <w:color w:val="0D283C"/>
                <w:sz w:val="18"/>
                <w:szCs w:val="18"/>
                <w:lang w:eastAsia="pl-PL"/>
              </w:rPr>
            </w:pPr>
            <w:r w:rsidRPr="00C9734A">
              <w:rPr>
                <w:rFonts w:ascii="Lato" w:hAnsi="Lato" w:cs="Arial"/>
                <w:i/>
                <w:color w:val="0D283C"/>
                <w:sz w:val="18"/>
                <w:szCs w:val="18"/>
                <w:lang w:eastAsia="pl-PL"/>
              </w:rPr>
              <w:t>(data przyjęcia zapisu, podpis i pieczęć przyjmującego zapis)</w:t>
            </w:r>
          </w:p>
        </w:tc>
      </w:tr>
      <w:tr w:rsidR="00AE25F9" w:rsidRPr="00790EE5" w:rsidTr="00272DD4">
        <w:tc>
          <w:tcPr>
            <w:tcW w:w="4889" w:type="dxa"/>
          </w:tcPr>
          <w:p w:rsidR="00AE25F9" w:rsidRPr="00790EE5" w:rsidRDefault="00AE25F9" w:rsidP="00272DD4">
            <w:pPr>
              <w:ind w:left="-57" w:right="-57"/>
              <w:jc w:val="both"/>
              <w:rPr>
                <w:rFonts w:ascii="Lato" w:hAnsi="Lato" w:cs="Arial"/>
                <w:i/>
                <w:color w:val="0D283C"/>
                <w:sz w:val="18"/>
                <w:szCs w:val="18"/>
                <w:lang w:eastAsia="pl-PL"/>
              </w:rPr>
            </w:pPr>
          </w:p>
        </w:tc>
        <w:tc>
          <w:tcPr>
            <w:tcW w:w="4889" w:type="dxa"/>
          </w:tcPr>
          <w:p w:rsidR="00AE25F9" w:rsidRPr="00790EE5" w:rsidRDefault="00AE25F9" w:rsidP="00272DD4">
            <w:pPr>
              <w:ind w:left="-57" w:right="-57"/>
              <w:jc w:val="both"/>
              <w:rPr>
                <w:rFonts w:ascii="Lato" w:hAnsi="Lato" w:cs="Arial"/>
                <w:i/>
                <w:color w:val="0D283C"/>
                <w:sz w:val="18"/>
                <w:szCs w:val="18"/>
                <w:lang w:eastAsia="pl-PL"/>
              </w:rPr>
            </w:pPr>
          </w:p>
        </w:tc>
      </w:tr>
    </w:tbl>
    <w:p w:rsidR="00AE25F9" w:rsidRPr="00C9734A" w:rsidRDefault="00AE25F9" w:rsidP="00AE25F9">
      <w:pPr>
        <w:jc w:val="both"/>
        <w:rPr>
          <w:rFonts w:ascii="Lato" w:hAnsi="Lato"/>
          <w:sz w:val="18"/>
          <w:szCs w:val="18"/>
          <w:lang w:eastAsia="pl-PL"/>
        </w:rPr>
      </w:pPr>
      <w:r w:rsidRPr="00C9734A">
        <w:rPr>
          <w:rFonts w:ascii="Lato" w:hAnsi="Lato" w:cs="Arial"/>
          <w:b/>
          <w:color w:val="0D283C"/>
          <w:sz w:val="18"/>
          <w:szCs w:val="18"/>
          <w:lang w:eastAsia="pl-PL"/>
        </w:rPr>
        <w:t>Uwaga:</w:t>
      </w: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 xml:space="preserve"> Konsekwencją niepełnego bądź nieprawidłowego określenia danych ewidencyjnych inwestora lub sposobu zwrotu wpłaconej kwoty bądź jej części może być nieterminowy zwrot wpłaconych środków. Zwrot wpłaty następuje bez jakichkolwiek odsetek i odszkodowań. Wszelkie konsekwencje wynikające z nieprawidłowego wypełnienia formularza zapisu ponosi inwestor.</w:t>
      </w:r>
      <w:r w:rsidRPr="00C9734A">
        <w:rPr>
          <w:rFonts w:ascii="Lato" w:hAnsi="Lato"/>
          <w:color w:val="000000"/>
          <w:sz w:val="18"/>
          <w:szCs w:val="18"/>
        </w:rPr>
        <w:t xml:space="preserve"> </w:t>
      </w:r>
    </w:p>
    <w:p w:rsidR="00AE25F9" w:rsidRPr="00C9734A" w:rsidRDefault="00AE25F9" w:rsidP="00AE25F9">
      <w:pPr>
        <w:jc w:val="both"/>
        <w:rPr>
          <w:rFonts w:ascii="Lato" w:hAnsi="Lato" w:cs="Arial"/>
          <w:i/>
          <w:color w:val="0D283C"/>
          <w:sz w:val="18"/>
          <w:szCs w:val="18"/>
          <w:lang w:eastAsia="pl-PL"/>
        </w:rPr>
      </w:pPr>
    </w:p>
    <w:p w:rsidR="00AE25F9" w:rsidRPr="00C9734A" w:rsidRDefault="00AE25F9" w:rsidP="00AE25F9">
      <w:p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________________________________________________________________________</w:t>
      </w:r>
      <w:bookmarkStart w:id="2" w:name="_GoBack"/>
      <w:bookmarkEnd w:id="2"/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_________________________</w:t>
      </w:r>
    </w:p>
    <w:p w:rsidR="00AE25F9" w:rsidRPr="00C9734A" w:rsidRDefault="00AE25F9" w:rsidP="00AE25F9">
      <w:p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b/>
          <w:color w:val="0D283C"/>
          <w:sz w:val="18"/>
          <w:szCs w:val="18"/>
          <w:lang w:eastAsia="pl-PL"/>
        </w:rPr>
        <w:t>DYSPOZYCJA DEPONOWANIA AKCJI SERII I Śląskie Kamienice S.A.</w:t>
      </w:r>
      <w:r>
        <w:rPr>
          <w:rFonts w:ascii="Lato" w:hAnsi="Lato" w:cs="Arial"/>
          <w:b/>
          <w:color w:val="0D283C"/>
          <w:sz w:val="18"/>
          <w:szCs w:val="18"/>
          <w:lang w:eastAsia="pl-PL"/>
        </w:rPr>
        <w:t xml:space="preserve"> </w:t>
      </w:r>
      <w:r>
        <w:rPr>
          <w:rFonts w:ascii="Lato" w:hAnsi="Lato" w:cs="Arial"/>
          <w:color w:val="0D283C"/>
          <w:sz w:val="18"/>
          <w:szCs w:val="18"/>
          <w:lang w:eastAsia="pl-PL"/>
        </w:rPr>
        <w:t>*</w:t>
      </w:r>
    </w:p>
    <w:p w:rsidR="00AE25F9" w:rsidRPr="00C9734A" w:rsidRDefault="00AE25F9" w:rsidP="00AE25F9">
      <w:pPr>
        <w:jc w:val="both"/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Pr="00C9734A" w:rsidRDefault="00AE25F9" w:rsidP="00AE25F9">
      <w:pPr>
        <w:pStyle w:val="Akapitzlist"/>
        <w:numPr>
          <w:ilvl w:val="0"/>
          <w:numId w:val="1"/>
        </w:num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proszę o zdeponowanie na rachunku papierów wartościowych nr: _____________________________________</w:t>
      </w:r>
    </w:p>
    <w:p w:rsidR="00AE25F9" w:rsidRPr="00C9734A" w:rsidRDefault="00AE25F9" w:rsidP="00AE25F9">
      <w:p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prowadzonym w domu maklerskim (pełna nazwa i kod domu maklerskiego): ____________</w:t>
      </w:r>
      <w:r>
        <w:rPr>
          <w:rFonts w:ascii="Lato" w:hAnsi="Lato" w:cs="Arial"/>
          <w:color w:val="0D283C"/>
          <w:sz w:val="18"/>
          <w:szCs w:val="18"/>
          <w:lang w:eastAsia="pl-PL"/>
        </w:rPr>
        <w:t>________</w:t>
      </w: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_________________</w:t>
      </w:r>
    </w:p>
    <w:p w:rsidR="00AE25F9" w:rsidRDefault="00AE25F9" w:rsidP="00AE25F9">
      <w:pPr>
        <w:jc w:val="both"/>
        <w:rPr>
          <w:rFonts w:ascii="Lato" w:hAnsi="Lato"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wszystkich przydzielonych mi Akcji Serii I Śląskie Kamienice</w:t>
      </w:r>
      <w:r w:rsidRPr="00C9734A">
        <w:rPr>
          <w:rFonts w:ascii="Lato" w:hAnsi="Lato" w:cs="Arial"/>
          <w:b/>
          <w:color w:val="0D283C"/>
          <w:sz w:val="18"/>
          <w:szCs w:val="18"/>
          <w:lang w:eastAsia="pl-PL"/>
        </w:rPr>
        <w:t xml:space="preserve"> </w:t>
      </w: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>S.A</w:t>
      </w:r>
      <w:r w:rsidRPr="00C9734A">
        <w:rPr>
          <w:rFonts w:ascii="Lato" w:hAnsi="Lato"/>
          <w:color w:val="0D283C"/>
          <w:sz w:val="18"/>
          <w:szCs w:val="18"/>
          <w:lang w:eastAsia="pl-PL"/>
        </w:rPr>
        <w:t>.</w:t>
      </w:r>
    </w:p>
    <w:p w:rsidR="00AE25F9" w:rsidRPr="00C9734A" w:rsidRDefault="00AE25F9" w:rsidP="00AE25F9">
      <w:pPr>
        <w:pStyle w:val="Akapitzlist"/>
        <w:numPr>
          <w:ilvl w:val="0"/>
          <w:numId w:val="1"/>
        </w:num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  <w:r w:rsidRPr="00C9734A">
        <w:rPr>
          <w:rFonts w:ascii="Lato" w:hAnsi="Lato"/>
          <w:color w:val="0D283C"/>
          <w:sz w:val="18"/>
          <w:szCs w:val="18"/>
          <w:lang w:eastAsia="pl-PL"/>
        </w:rPr>
        <w:t>nie posiadam jeszcze rachunku maklerskiego</w:t>
      </w:r>
    </w:p>
    <w:p w:rsidR="00AE25F9" w:rsidRPr="00C9734A" w:rsidRDefault="00AE25F9" w:rsidP="00AE25F9">
      <w:pPr>
        <w:jc w:val="both"/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Pr="00C9734A" w:rsidRDefault="00AE25F9" w:rsidP="00AE25F9">
      <w:pPr>
        <w:jc w:val="both"/>
        <w:rPr>
          <w:rFonts w:ascii="Lato" w:hAnsi="Lato" w:cs="Arial"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b/>
          <w:color w:val="0D283C"/>
          <w:sz w:val="18"/>
          <w:szCs w:val="18"/>
          <w:lang w:eastAsia="pl-PL"/>
        </w:rPr>
        <w:t>Oświadczenie:</w:t>
      </w:r>
      <w:r w:rsidRPr="00C9734A">
        <w:rPr>
          <w:rFonts w:ascii="Lato" w:hAnsi="Lato" w:cs="Arial"/>
          <w:color w:val="0D283C"/>
          <w:sz w:val="18"/>
          <w:szCs w:val="18"/>
          <w:lang w:eastAsia="pl-PL"/>
        </w:rPr>
        <w:t xml:space="preserve"> Ja niżej podpisana/y, zobowiązuję się do niezwłocznego poinformowania Emitenta o wszelkich zmianach dotyczących numeru wyżej wymienionego rachunku papierów wartościowych lub podmiotu prowadzącego rachunek oraz stwierdzam nieodwołalność niniejszej Dyspozycji.</w:t>
      </w:r>
    </w:p>
    <w:p w:rsidR="00AE25F9" w:rsidRPr="00C9734A" w:rsidRDefault="00AE25F9" w:rsidP="00AE25F9">
      <w:pPr>
        <w:rPr>
          <w:rFonts w:ascii="Lato" w:hAnsi="Lato" w:cs="Arial"/>
          <w:color w:val="0D283C"/>
          <w:sz w:val="18"/>
          <w:szCs w:val="18"/>
          <w:lang w:eastAsia="pl-PL"/>
        </w:rPr>
      </w:pPr>
    </w:p>
    <w:p w:rsidR="00AE25F9" w:rsidRPr="00C9734A" w:rsidRDefault="00AE25F9" w:rsidP="00AE25F9">
      <w:pPr>
        <w:rPr>
          <w:rFonts w:ascii="Lato" w:hAnsi="Lato" w:cs="Arial"/>
          <w:color w:val="0D283C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65"/>
      </w:tblGrid>
      <w:tr w:rsidR="00AE25F9" w:rsidRPr="00104516" w:rsidTr="00272DD4">
        <w:tc>
          <w:tcPr>
            <w:tcW w:w="4889" w:type="dxa"/>
            <w:vAlign w:val="bottom"/>
          </w:tcPr>
          <w:p w:rsidR="00AE25F9" w:rsidRPr="00C9734A" w:rsidRDefault="00AE25F9" w:rsidP="00272DD4">
            <w:pPr>
              <w:ind w:left="-57" w:right="-57"/>
              <w:jc w:val="center"/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</w:pPr>
            <w:r w:rsidRPr="00C9734A"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  <w:t>...............................................................</w:t>
            </w:r>
          </w:p>
        </w:tc>
        <w:tc>
          <w:tcPr>
            <w:tcW w:w="4889" w:type="dxa"/>
            <w:vAlign w:val="bottom"/>
          </w:tcPr>
          <w:p w:rsidR="00AE25F9" w:rsidRPr="00C9734A" w:rsidRDefault="00AE25F9" w:rsidP="00272DD4">
            <w:pPr>
              <w:ind w:left="-57" w:right="-57"/>
              <w:jc w:val="center"/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</w:pPr>
            <w:r w:rsidRPr="00C9734A"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  <w:t>.......................................................................</w:t>
            </w:r>
          </w:p>
        </w:tc>
      </w:tr>
      <w:tr w:rsidR="00AE25F9" w:rsidRPr="00104516" w:rsidTr="00272DD4">
        <w:tc>
          <w:tcPr>
            <w:tcW w:w="4889" w:type="dxa"/>
          </w:tcPr>
          <w:p w:rsidR="00AE25F9" w:rsidRPr="00C9734A" w:rsidRDefault="00AE25F9" w:rsidP="00272DD4">
            <w:pPr>
              <w:ind w:left="-57" w:right="-57"/>
              <w:jc w:val="center"/>
              <w:rPr>
                <w:rFonts w:ascii="Lato" w:hAnsi="Lato" w:cs="Arial"/>
                <w:color w:val="0D283C"/>
                <w:sz w:val="18"/>
                <w:szCs w:val="18"/>
                <w:lang w:eastAsia="pl-PL"/>
              </w:rPr>
            </w:pPr>
            <w:r w:rsidRPr="00C9734A">
              <w:rPr>
                <w:rFonts w:ascii="Lato" w:hAnsi="Lato" w:cs="Arial"/>
                <w:i/>
                <w:color w:val="0D283C"/>
                <w:sz w:val="18"/>
                <w:szCs w:val="18"/>
                <w:lang w:eastAsia="pl-PL"/>
              </w:rPr>
              <w:t>(data i podpis subskrybenta)</w:t>
            </w:r>
          </w:p>
        </w:tc>
        <w:tc>
          <w:tcPr>
            <w:tcW w:w="4889" w:type="dxa"/>
          </w:tcPr>
          <w:p w:rsidR="00AE25F9" w:rsidRPr="00C9734A" w:rsidRDefault="00AE25F9" w:rsidP="00272DD4">
            <w:pPr>
              <w:ind w:left="-57" w:right="-57"/>
              <w:jc w:val="center"/>
              <w:rPr>
                <w:rFonts w:ascii="Lato" w:hAnsi="Lato" w:cs="Arial"/>
                <w:i/>
                <w:color w:val="0D283C"/>
                <w:sz w:val="18"/>
                <w:szCs w:val="18"/>
                <w:lang w:eastAsia="pl-PL"/>
              </w:rPr>
            </w:pPr>
            <w:r w:rsidRPr="00C9734A">
              <w:rPr>
                <w:rFonts w:ascii="Lato" w:hAnsi="Lato" w:cs="Arial"/>
                <w:i/>
                <w:color w:val="0D283C"/>
                <w:sz w:val="18"/>
                <w:szCs w:val="18"/>
                <w:lang w:eastAsia="pl-PL"/>
              </w:rPr>
              <w:t>(data przyjęcia oraz podpis i pieczęć przyjmującego Dyspozycję)</w:t>
            </w:r>
          </w:p>
        </w:tc>
      </w:tr>
    </w:tbl>
    <w:p w:rsidR="00AE25F9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  <w:r w:rsidRPr="00C9734A">
        <w:rPr>
          <w:rFonts w:ascii="Lato" w:hAnsi="Lato" w:cs="Arial"/>
          <w:b/>
          <w:color w:val="0D283C"/>
          <w:sz w:val="18"/>
          <w:szCs w:val="18"/>
          <w:lang w:eastAsia="pl-PL"/>
        </w:rPr>
        <w:t>*) właściwe zaznaczyć „x” </w:t>
      </w:r>
    </w:p>
    <w:p w:rsidR="00AE25F9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rPr>
          <w:rFonts w:ascii="Lato" w:hAnsi="Lato" w:cs="Arial"/>
          <w:b/>
          <w:color w:val="0D283C"/>
          <w:sz w:val="18"/>
          <w:szCs w:val="18"/>
          <w:lang w:eastAsia="pl-PL"/>
        </w:rPr>
      </w:pPr>
    </w:p>
    <w:p w:rsidR="00AE25F9" w:rsidRDefault="00AE25F9" w:rsidP="00AE25F9">
      <w:pPr>
        <w:rPr>
          <w:rFonts w:ascii="Lato" w:hAnsi="Lato"/>
          <w:color w:val="0D283C"/>
          <w:sz w:val="18"/>
          <w:szCs w:val="18"/>
          <w:u w:val="single"/>
        </w:rPr>
      </w:pPr>
    </w:p>
    <w:p w:rsidR="00AE25F9" w:rsidRDefault="00AE25F9" w:rsidP="00AE25F9">
      <w:pPr>
        <w:rPr>
          <w:rFonts w:ascii="Lato" w:hAnsi="Lato"/>
          <w:color w:val="0D283C"/>
          <w:sz w:val="18"/>
          <w:szCs w:val="18"/>
          <w:u w:val="single"/>
        </w:rPr>
      </w:pPr>
    </w:p>
    <w:p w:rsidR="00AE25F9" w:rsidRDefault="00AE25F9" w:rsidP="00AE25F9">
      <w:pPr>
        <w:rPr>
          <w:rFonts w:ascii="Lato" w:hAnsi="Lato"/>
          <w:color w:val="0D283C"/>
          <w:sz w:val="18"/>
          <w:szCs w:val="18"/>
          <w:u w:val="single"/>
        </w:rPr>
      </w:pPr>
    </w:p>
    <w:p w:rsidR="00AE25F9" w:rsidRDefault="00AE25F9" w:rsidP="00AE25F9">
      <w:pPr>
        <w:rPr>
          <w:rFonts w:ascii="Lato" w:hAnsi="Lato"/>
          <w:color w:val="0D283C"/>
          <w:sz w:val="18"/>
          <w:szCs w:val="18"/>
          <w:u w:val="single"/>
        </w:rPr>
      </w:pPr>
    </w:p>
    <w:p w:rsidR="00AE25F9" w:rsidRPr="00AE25F9" w:rsidRDefault="00AE25F9" w:rsidP="00AE25F9">
      <w:pPr>
        <w:rPr>
          <w:rFonts w:ascii="Lato" w:hAnsi="Lato"/>
          <w:b/>
          <w:color w:val="0D283C"/>
          <w:sz w:val="18"/>
          <w:szCs w:val="18"/>
          <w:u w:val="single"/>
        </w:rPr>
      </w:pPr>
      <w:r w:rsidRPr="00AE25F9">
        <w:rPr>
          <w:rFonts w:ascii="Lato" w:hAnsi="Lato"/>
          <w:b/>
          <w:color w:val="0D283C"/>
          <w:sz w:val="18"/>
          <w:szCs w:val="18"/>
          <w:u w:val="single"/>
        </w:rPr>
        <w:t>Klauzula informacyjna</w:t>
      </w:r>
    </w:p>
    <w:p w:rsidR="00AE25F9" w:rsidRPr="00C9734A" w:rsidRDefault="00AE25F9" w:rsidP="00AE25F9">
      <w:pPr>
        <w:rPr>
          <w:rFonts w:ascii="Lato" w:hAnsi="Lato"/>
          <w:color w:val="0D283C"/>
          <w:sz w:val="18"/>
          <w:szCs w:val="18"/>
        </w:rPr>
      </w:pPr>
    </w:p>
    <w:p w:rsidR="00AE25F9" w:rsidRPr="00C9734A" w:rsidRDefault="00AE25F9" w:rsidP="00AE25F9">
      <w:pPr>
        <w:jc w:val="both"/>
        <w:rPr>
          <w:rFonts w:ascii="Lato" w:hAnsi="Lato"/>
          <w:color w:val="0D283C"/>
          <w:sz w:val="18"/>
          <w:szCs w:val="18"/>
        </w:rPr>
      </w:pPr>
      <w:r w:rsidRPr="00C9734A">
        <w:rPr>
          <w:rFonts w:ascii="Lato" w:hAnsi="Lato"/>
          <w:color w:val="0D283C"/>
          <w:sz w:val="18"/>
          <w:szCs w:val="18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9734A">
        <w:rPr>
          <w:rFonts w:ascii="Lato" w:hAnsi="Lato"/>
          <w:color w:val="0D283C"/>
          <w:sz w:val="18"/>
          <w:szCs w:val="18"/>
        </w:rPr>
        <w:t>Dz.Urz</w:t>
      </w:r>
      <w:proofErr w:type="spellEnd"/>
      <w:r w:rsidRPr="00C9734A">
        <w:rPr>
          <w:rFonts w:ascii="Lato" w:hAnsi="Lato"/>
          <w:color w:val="0D283C"/>
          <w:sz w:val="18"/>
          <w:szCs w:val="18"/>
        </w:rPr>
        <w:t>. UE L 119, s. 1) – dalej RODO − informujemy, że Śląskie Kamienice S.A. z siedzibą w Katowicach jest Administratorem Państwa danych osobowych. Administrator Danych Osobowych przetwarza Państwa dane osobowe, w zakresie niezbędnym do zawarcia i wykonania umowy, związanej z przeprowadzaną ofertą publiczną Akcji Serii I (na podstawie art. 6 ust. 1 lit. b) RODO) oraz w celu wypełnienia obowiązku prawnego ciążącego na Administratorze danych wynikającego z obowiązujących Administratora danych przepisów prawa, w tym w szczególności związanego z przeprowadzeniem oferty publicznej Akcji Serii I (podstawa z art. 6 ust. 1 lit. c RODO). Zgodnie z obowiązującymi przepisami prawa przysługują Państwu następujące prawa: 1) prawo dostępu do swoich danych oraz otrzymania ich kopii; 2) prawo do sprostowania (poprawiania) swoich danych; 3) prawo do usunięcia danych, ograniczenia przetwarzania danych; 4) prawo do przenoszenia danych; 5) prawo do wniesienia skargi do organu nadzorczego. Państwa dane osobowe będą przechowywane przez okres istnienia Śląskie Kamienice S.A. Państwa dane osobowe mogą zostać ujawnione: 1) podmiotom świadczącym usługi doradcze, 2) firmom inwestycyjnym, 3) Komisji Nadzoru Finansowego, 4) Giełdzie Papierów Wartościowych w Warszawie S.A., 5) sądom powszechnym, a także dane mogą być udostępniane np. podmiotom i organom, którym Administrator danych jest zobowiązany lub upoważniony udostępnić dane osobowe na podstawie powszechnie obowiązujących przepisów prawa. Administrator danych nie planuje przekazywać Państwa danych osobowych do odbiorców z państw trzecich, tj. z państw spoza Europejskiego Obszaru Gospodarczego. Do Państwa danych dostęp mają następujące podmioty przetwarzające: 1) podmioty świadczące usługi doradcze, 2) firmy inwestycyjne, 3) Komisja Nadzoru Finansowego, 4) Giełda Papierów Wartościowych w Warszawie S.A., 5) sądy powszechne. Administrator danych nie planuje wykorzystywać Państwa danych osobowych do profilowania ani w ramach systemu zautomatyzowanego systemu podejmowania decyzji.</w:t>
      </w:r>
    </w:p>
    <w:p w:rsidR="00AE25F9" w:rsidRDefault="00AE25F9" w:rsidP="00AE25F9">
      <w:pPr>
        <w:rPr>
          <w:rFonts w:ascii="Lato" w:hAnsi="Lato"/>
          <w:color w:val="0D283C"/>
        </w:rPr>
      </w:pPr>
    </w:p>
    <w:p w:rsidR="00AE25F9" w:rsidRPr="00C9734A" w:rsidRDefault="00AE25F9" w:rsidP="00AE25F9">
      <w:pPr>
        <w:rPr>
          <w:rFonts w:ascii="Lato" w:hAnsi="Lato"/>
          <w:color w:val="0D283C"/>
        </w:rPr>
      </w:pPr>
      <w:r w:rsidRPr="00314EDF">
        <w:rPr>
          <w:rFonts w:ascii="Lato" w:hAnsi="Lato"/>
          <w:color w:val="000000"/>
          <w:sz w:val="18"/>
          <w:szCs w:val="18"/>
          <w:lang w:eastAsia="pl-PL"/>
        </w:rPr>
        <w:t>Podanie danych osobowych nie jest obowiązkowe, jednakże ich niepodanie spowoduje, że zawarcie i realizacja umowy będą niemożliwe.</w:t>
      </w:r>
    </w:p>
    <w:p w:rsidR="003D3636" w:rsidRPr="00AE25F9" w:rsidRDefault="00CC4EE4">
      <w:pPr>
        <w:rPr>
          <w:rFonts w:ascii="Lato" w:hAnsi="Lato"/>
          <w:color w:val="0D283C"/>
          <w:sz w:val="18"/>
          <w:szCs w:val="18"/>
        </w:rPr>
      </w:pPr>
    </w:p>
    <w:sectPr w:rsidR="003D3636" w:rsidRPr="00AE25F9" w:rsidSect="006A7B2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EE4" w:rsidRDefault="00CC4EE4" w:rsidP="00AE25F9">
      <w:pPr>
        <w:spacing w:line="240" w:lineRule="auto"/>
      </w:pPr>
      <w:r>
        <w:separator/>
      </w:r>
    </w:p>
  </w:endnote>
  <w:endnote w:type="continuationSeparator" w:id="0">
    <w:p w:rsidR="00CC4EE4" w:rsidRDefault="00CC4EE4" w:rsidP="00AE2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EE4" w:rsidRDefault="00CC4EE4" w:rsidP="00AE25F9">
      <w:pPr>
        <w:spacing w:line="240" w:lineRule="auto"/>
      </w:pPr>
      <w:r>
        <w:separator/>
      </w:r>
    </w:p>
  </w:footnote>
  <w:footnote w:type="continuationSeparator" w:id="0">
    <w:p w:rsidR="00CC4EE4" w:rsidRDefault="00CC4EE4" w:rsidP="00AE2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9" w:rsidRDefault="00AE25F9">
    <w:pPr>
      <w:pStyle w:val="Nagwek"/>
    </w:pPr>
    <w:r w:rsidRPr="00D735E9">
      <w:rPr>
        <w:rFonts w:ascii="Lato" w:hAnsi="Lato"/>
        <w:b/>
        <w:noProof/>
        <w:color w:val="0D283C"/>
        <w:lang w:eastAsia="pl-PL"/>
      </w:rPr>
      <w:drawing>
        <wp:anchor distT="0" distB="0" distL="114300" distR="114300" simplePos="0" relativeHeight="251659264" behindDoc="0" locked="0" layoutInCell="1" allowOverlap="1" wp14:anchorId="16FD5B28" wp14:editId="109EC85A">
          <wp:simplePos x="0" y="0"/>
          <wp:positionH relativeFrom="margin">
            <wp:posOffset>-889000</wp:posOffset>
          </wp:positionH>
          <wp:positionV relativeFrom="margin">
            <wp:posOffset>-895350</wp:posOffset>
          </wp:positionV>
          <wp:extent cx="2748233" cy="1573200"/>
          <wp:effectExtent l="0" t="0" r="0" b="1905"/>
          <wp:wrapSquare wrapText="bothSides"/>
          <wp:docPr id="55" name="Obraz 55" descr="/Users/anetalaskowska-pala/Downloads/raport kwartalny 2/element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anetalaskowska-pala/Downloads/raport kwartalny 2/element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33" cy="1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942"/>
    <w:multiLevelType w:val="hybridMultilevel"/>
    <w:tmpl w:val="A5B0C242"/>
    <w:lvl w:ilvl="0" w:tplc="B790C6A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F9"/>
    <w:rsid w:val="003F68BB"/>
    <w:rsid w:val="006A7B2C"/>
    <w:rsid w:val="00A066F7"/>
    <w:rsid w:val="00AE25F9"/>
    <w:rsid w:val="00CC4EE4"/>
    <w:rsid w:val="00E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6E105"/>
  <w15:chartTrackingRefBased/>
  <w15:docId w15:val="{6DB3D6A0-67B8-EA4E-BC95-23850978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25F9"/>
    <w:pPr>
      <w:spacing w:line="336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5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5F9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25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5F9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1049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Kiczka</dc:creator>
  <cp:keywords/>
  <dc:description/>
  <cp:lastModifiedBy>Karolina Kiczka</cp:lastModifiedBy>
  <cp:revision>1</cp:revision>
  <dcterms:created xsi:type="dcterms:W3CDTF">2018-06-24T12:52:00Z</dcterms:created>
  <dcterms:modified xsi:type="dcterms:W3CDTF">2018-06-24T12:57:00Z</dcterms:modified>
</cp:coreProperties>
</file>